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A54" w:rsidRDefault="00565A54" w:rsidP="00565A54">
      <w:pPr>
        <w:jc w:val="center"/>
        <w:rPr>
          <w:b/>
        </w:rPr>
      </w:pPr>
      <w:bookmarkStart w:id="0" w:name="_GoBack"/>
      <w:bookmarkEnd w:id="0"/>
      <w:r>
        <w:rPr>
          <w:b/>
        </w:rPr>
        <w:t>Тезисы лекции</w:t>
      </w:r>
    </w:p>
    <w:p w:rsidR="00565A54" w:rsidRDefault="00565A54" w:rsidP="00565A5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r w:rsidR="009126FB">
        <w:rPr>
          <w:rFonts w:ascii="Times New Roman" w:hAnsi="Times New Roman"/>
          <w:b/>
          <w:i/>
          <w:sz w:val="32"/>
          <w:szCs w:val="32"/>
        </w:rPr>
        <w:t>Роль медицинской сестры в организации питания  пациента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F055D4" w:rsidRDefault="00F055D4"/>
    <w:p w:rsidR="00F055D4" w:rsidRPr="00497B09" w:rsidRDefault="00497B09" w:rsidP="00497B09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Питание</w:t>
      </w:r>
      <w:r w:rsidRPr="00497B09">
        <w:rPr>
          <w:rFonts w:ascii="Times New Roman" w:hAnsi="Times New Roman" w:cs="Times New Roman"/>
          <w:sz w:val="24"/>
          <w:szCs w:val="24"/>
        </w:rPr>
        <w:t xml:space="preserve"> – одна из основных фундаментальных потребностей человека. Представляет собой процесс поступления, переваривания, всасывания и усвоения в организме пищевых веществ. Основные пищевые вещества (</w:t>
      </w:r>
      <w:r w:rsidRPr="00497B09">
        <w:rPr>
          <w:rFonts w:ascii="Times New Roman" w:hAnsi="Times New Roman" w:cs="Times New Roman"/>
          <w:i/>
          <w:sz w:val="24"/>
          <w:szCs w:val="24"/>
        </w:rPr>
        <w:t>нутриенты</w:t>
      </w:r>
      <w:r w:rsidRPr="00497B09">
        <w:rPr>
          <w:rFonts w:ascii="Times New Roman" w:hAnsi="Times New Roman" w:cs="Times New Roman"/>
          <w:sz w:val="24"/>
          <w:szCs w:val="24"/>
        </w:rPr>
        <w:t xml:space="preserve">) –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Pr="00497B09">
        <w:rPr>
          <w:rFonts w:ascii="Times New Roman" w:hAnsi="Times New Roman" w:cs="Times New Roman"/>
          <w:sz w:val="24"/>
          <w:szCs w:val="24"/>
        </w:rPr>
        <w:t xml:space="preserve">белки, жиры, углеводы, минеральные </w:t>
      </w:r>
      <w:r>
        <w:rPr>
          <w:rFonts w:ascii="Times New Roman" w:hAnsi="Times New Roman" w:cs="Times New Roman"/>
          <w:sz w:val="24"/>
          <w:szCs w:val="24"/>
        </w:rPr>
        <w:t xml:space="preserve">вещества, витамины, вода. Среди них выделяют незаменимые, поступающие только с пищей. </w:t>
      </w:r>
    </w:p>
    <w:p w:rsidR="00F055D4" w:rsidRPr="00497B09" w:rsidRDefault="00497B09" w:rsidP="00497B0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Основные функции питания: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энергетическая</w:t>
      </w:r>
      <w:r>
        <w:rPr>
          <w:rFonts w:ascii="Times New Roman" w:hAnsi="Times New Roman" w:cs="Times New Roman"/>
          <w:sz w:val="24"/>
          <w:szCs w:val="24"/>
        </w:rPr>
        <w:t xml:space="preserve"> – восполнение энергетических затрат организма (60% - на работу мышц, 30% - на работу внутренних органов. 10% - на умственную работу);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пластическая</w:t>
      </w:r>
      <w:r>
        <w:rPr>
          <w:rFonts w:ascii="Times New Roman" w:hAnsi="Times New Roman" w:cs="Times New Roman"/>
          <w:sz w:val="24"/>
          <w:szCs w:val="24"/>
        </w:rPr>
        <w:t xml:space="preserve"> – построение и непрерывное обновление клеток организма;</w:t>
      </w:r>
    </w:p>
    <w:p w:rsidR="00497B09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биорегуляторна</w:t>
      </w:r>
      <w:r>
        <w:rPr>
          <w:rFonts w:ascii="Times New Roman" w:hAnsi="Times New Roman" w:cs="Times New Roman"/>
          <w:sz w:val="24"/>
          <w:szCs w:val="24"/>
        </w:rPr>
        <w:t>я – обеспечение обменных процессов;</w:t>
      </w:r>
    </w:p>
    <w:p w:rsidR="00497B09" w:rsidRPr="00362A6F" w:rsidRDefault="00497B09" w:rsidP="00497B0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7B09">
        <w:rPr>
          <w:rFonts w:ascii="Times New Roman" w:hAnsi="Times New Roman" w:cs="Times New Roman"/>
          <w:b/>
          <w:i/>
          <w:sz w:val="24"/>
          <w:szCs w:val="24"/>
        </w:rPr>
        <w:t>иммунна</w:t>
      </w:r>
      <w:r>
        <w:rPr>
          <w:rFonts w:ascii="Times New Roman" w:hAnsi="Times New Roman" w:cs="Times New Roman"/>
          <w:sz w:val="24"/>
          <w:szCs w:val="24"/>
        </w:rPr>
        <w:t>я – защита организма от заболеваний.</w:t>
      </w:r>
    </w:p>
    <w:p w:rsidR="00F055D4" w:rsidRDefault="0081345B" w:rsidP="00497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2EA3">
        <w:rPr>
          <w:rFonts w:ascii="Times New Roman" w:hAnsi="Times New Roman" w:cs="Times New Roman"/>
          <w:b/>
          <w:i/>
          <w:sz w:val="24"/>
          <w:szCs w:val="24"/>
        </w:rPr>
        <w:t xml:space="preserve">Рациональное питание </w:t>
      </w:r>
      <w:r>
        <w:rPr>
          <w:rFonts w:ascii="Times New Roman" w:hAnsi="Times New Roman" w:cs="Times New Roman"/>
          <w:sz w:val="24"/>
          <w:szCs w:val="24"/>
        </w:rPr>
        <w:t xml:space="preserve">– это физиологически полноценное питание с учетом пола, возраста, характера труда, и других факторов. Способствует сохранению здоровья, сопротивляемости организма, физической и умственной трудоспособности. В детском возрасте погрешности в питании необратимы. </w:t>
      </w:r>
    </w:p>
    <w:p w:rsidR="0081345B" w:rsidRDefault="0081345B" w:rsidP="00497B0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рационального питания: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достаточная энергоценность суточного рациона, не превышающая  2800-3000ккал;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сбалансированность питательных веществ – </w:t>
      </w:r>
      <w:r w:rsidR="002A3284">
        <w:rPr>
          <w:rFonts w:ascii="Times New Roman" w:hAnsi="Times New Roman" w:cs="Times New Roman"/>
          <w:sz w:val="24"/>
          <w:szCs w:val="24"/>
        </w:rPr>
        <w:t xml:space="preserve">оптимальное соотношение нутриентов - </w:t>
      </w:r>
      <w:r>
        <w:rPr>
          <w:rFonts w:ascii="Times New Roman" w:hAnsi="Times New Roman" w:cs="Times New Roman"/>
          <w:sz w:val="24"/>
          <w:szCs w:val="24"/>
        </w:rPr>
        <w:t>соотношение Б:Ж:У=1:0,8:3,5 (1:1:4);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разнообразие ассортимента и приемов кулинарной обработки;</w:t>
      </w:r>
    </w:p>
    <w:p w:rsidR="0081345B" w:rsidRDefault="0081345B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режим питания: распределение калорийности, интервалы между приемами пищи;</w:t>
      </w:r>
    </w:p>
    <w:p w:rsidR="0081345B" w:rsidRDefault="005F2EA3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оптимальные органолептические свойства и условия приема пищи;</w:t>
      </w:r>
    </w:p>
    <w:p w:rsidR="005F2EA3" w:rsidRDefault="005F2EA3" w:rsidP="0081345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исключать переедание.</w:t>
      </w:r>
    </w:p>
    <w:p w:rsidR="005F2EA3" w:rsidRDefault="005F2EA3" w:rsidP="005F2E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F2EA3">
        <w:rPr>
          <w:rFonts w:ascii="Times New Roman" w:hAnsi="Times New Roman" w:cs="Times New Roman"/>
          <w:b/>
          <w:i/>
          <w:sz w:val="24"/>
          <w:szCs w:val="24"/>
        </w:rPr>
        <w:t>Лечебное питание (диетотерапия)</w:t>
      </w:r>
      <w:r>
        <w:rPr>
          <w:rFonts w:ascii="Times New Roman" w:hAnsi="Times New Roman" w:cs="Times New Roman"/>
          <w:sz w:val="24"/>
          <w:szCs w:val="24"/>
        </w:rPr>
        <w:t xml:space="preserve"> – применение в лечебных или профилактических целях специально составленных рационов питания и режима приема пищи. </w:t>
      </w:r>
      <w:r w:rsidRPr="005F2EA3">
        <w:rPr>
          <w:rFonts w:ascii="Times New Roman" w:hAnsi="Times New Roman" w:cs="Times New Roman"/>
          <w:b/>
          <w:i/>
          <w:sz w:val="24"/>
          <w:szCs w:val="24"/>
        </w:rPr>
        <w:t>Диета (</w:t>
      </w:r>
      <w:r w:rsidRPr="005F2EA3">
        <w:rPr>
          <w:rFonts w:ascii="Times New Roman" w:hAnsi="Times New Roman" w:cs="Times New Roman"/>
          <w:sz w:val="24"/>
          <w:szCs w:val="24"/>
          <w:lang w:val="en-US"/>
        </w:rPr>
        <w:t>diaita</w:t>
      </w:r>
      <w:r>
        <w:rPr>
          <w:rFonts w:ascii="Times New Roman" w:hAnsi="Times New Roman" w:cs="Times New Roman"/>
          <w:sz w:val="24"/>
          <w:szCs w:val="24"/>
        </w:rPr>
        <w:t xml:space="preserve"> – греч.) – рацион и  режим питания больного человека.</w:t>
      </w:r>
    </w:p>
    <w:p w:rsidR="005F2EA3" w:rsidRPr="00362A6F" w:rsidRDefault="005F2EA3" w:rsidP="005F2EA3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2A6F">
        <w:rPr>
          <w:rFonts w:ascii="Times New Roman" w:hAnsi="Times New Roman" w:cs="Times New Roman"/>
          <w:b/>
          <w:i/>
          <w:sz w:val="24"/>
          <w:szCs w:val="24"/>
        </w:rPr>
        <w:t>Основные принципы диетотерапии:</w:t>
      </w:r>
    </w:p>
    <w:p w:rsidR="005F2EA3" w:rsidRDefault="005F2EA3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показаний, индивидуальных особенностей и пристрастий пациента.</w:t>
      </w:r>
    </w:p>
    <w:p w:rsidR="005F2EA3" w:rsidRDefault="005F2EA3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Качественное ограничение или увеличение пищевых веществ (соль, белки. углеводы</w:t>
      </w:r>
      <w:r w:rsidR="00362A6F">
        <w:rPr>
          <w:rFonts w:ascii="Times New Roman" w:hAnsi="Times New Roman" w:cs="Times New Roman"/>
          <w:sz w:val="24"/>
          <w:szCs w:val="24"/>
        </w:rPr>
        <w:t>, жидкость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F2EA3" w:rsidRDefault="00362A6F" w:rsidP="005F2EA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местного или общего воздействия пищи на организм: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механическое – объем, степень измельчения (протертые, пюреобразные)  и тепловой обработки (варка, тушение, на пару);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химическое – исключение кислот, эфирных масел, экстрактивных веществ);</w:t>
      </w:r>
    </w:p>
    <w:p w:rsidR="00362A6F" w:rsidRDefault="00362A6F" w:rsidP="00362A6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термическое – исключение горячих и холодных блюд (оптимально  - 35-37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>С).</w:t>
      </w:r>
    </w:p>
    <w:p w:rsidR="00362A6F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Учет калорийности.</w:t>
      </w:r>
    </w:p>
    <w:p w:rsidR="00A97A72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питания – кратность приемов, распределение приемов с учетом энергоценности.</w:t>
      </w:r>
    </w:p>
    <w:p w:rsidR="00A97A72" w:rsidRPr="005F2EA3" w:rsidRDefault="00A97A72" w:rsidP="00362A6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экологически чистых продуктов для приготовления блюд.</w:t>
      </w:r>
    </w:p>
    <w:p w:rsidR="00F055D4" w:rsidRPr="00ED3B04" w:rsidRDefault="000A0538">
      <w:pPr>
        <w:rPr>
          <w:b/>
          <w:i/>
        </w:rPr>
      </w:pPr>
      <w:r w:rsidRPr="00ED3B04">
        <w:rPr>
          <w:b/>
          <w:i/>
        </w:rPr>
        <w:t>Организация питания в стационаре</w:t>
      </w:r>
    </w:p>
    <w:p w:rsidR="000A0538" w:rsidRDefault="000A0538" w:rsidP="009C3362">
      <w:pPr>
        <w:ind w:firstLine="708"/>
        <w:jc w:val="both"/>
      </w:pPr>
      <w:r>
        <w:t>Общее руководство осуществляет главный врач ЛПУ (или его заместитель по лечебной части). Непосредственное, методическое, организационное руководство осуществляет врач-диетолог. Он разрабатывает семидневное меню, ведет контроль за работой диет-сестер, работников пищеблока – поваров, мойщиков посуды.</w:t>
      </w:r>
      <w:r w:rsidR="005A3126">
        <w:t xml:space="preserve"> Диет-сестра </w:t>
      </w:r>
      <w:r w:rsidR="005A3126">
        <w:lastRenderedPageBreak/>
        <w:t>совместно с диет-врачом составляют меню-раскладку, контролируют правильность закладки и осуществляют бракераж готовой продукции, следят за санитарным состоянием пищеблока.</w:t>
      </w:r>
    </w:p>
    <w:p w:rsidR="000A0538" w:rsidRDefault="000A0538" w:rsidP="009C3362">
      <w:pPr>
        <w:jc w:val="both"/>
      </w:pPr>
      <w:r>
        <w:tab/>
        <w:t>При поступлении пациента в стационар врач назначает ему необходимую диету. В течение многих лет в основе лечебного стационарного питания была заложена номерная система из 15 диет, предложенная М.И. Певзнером. В настоящее время в соответствии с Приказом РФ №330-2003г. «О мерах по совершенствованию лечебного питания в лечебно-профилактических учреждениях РФ»</w:t>
      </w:r>
      <w:r w:rsidR="009C3362">
        <w:t xml:space="preserve"> действует новая система из 5 вариантов стандартных диет, на основе системы Певзнера: ОВД, ЩД, ВБД, НБД, НКД.</w:t>
      </w:r>
    </w:p>
    <w:p w:rsidR="009C3362" w:rsidRDefault="009C3362" w:rsidP="009C3362">
      <w:pPr>
        <w:jc w:val="both"/>
      </w:pPr>
      <w:r>
        <w:tab/>
        <w:t xml:space="preserve">Лечащий врач после ежедневного обхода корректирует индивидуальный характер питания пациента. Постовая сестра, проверяя листы назначений, ежедневно подает сведения в двух экземплярах о количестве пациентов, учитывая </w:t>
      </w:r>
      <w:r w:rsidR="005A3126">
        <w:t>всех потупивших до 12 часов дня,</w:t>
      </w:r>
      <w:r>
        <w:t xml:space="preserve"> и о назначенных диетах. </w:t>
      </w:r>
      <w:r w:rsidRPr="005A3126">
        <w:rPr>
          <w:b/>
          <w:i/>
        </w:rPr>
        <w:t>Порционное требование</w:t>
      </w:r>
      <w:r>
        <w:t xml:space="preserve"> подается старшей медсестре. В нем указывается количество пациентов в палатах и количество лечебных столов. Старшая сестра суммирует полученные данные, оформляет порционное требование на отделение, подписывает, подает на подпись зав. отделением и передает на пищеблок ЛПУ. </w:t>
      </w:r>
      <w:r w:rsidR="005A3126">
        <w:t>Там требования всех отделений суммируются, составляется меню на следующий день, начисляются средства для закупа продуктов.</w:t>
      </w:r>
    </w:p>
    <w:p w:rsidR="00F055D4" w:rsidRDefault="005A3126" w:rsidP="009C3362">
      <w:pPr>
        <w:jc w:val="both"/>
      </w:pPr>
      <w:r>
        <w:t xml:space="preserve">     В </w:t>
      </w:r>
      <w:r w:rsidRPr="005A3126">
        <w:rPr>
          <w:b/>
          <w:i/>
        </w:rPr>
        <w:t>порционнике</w:t>
      </w:r>
      <w:r>
        <w:t xml:space="preserve"> указываются номера палат, Ф.И.О. пациентов, их режим двигательной активности, назначенные им диеты и дополнительное питание. Порционник подается буфетчице для раздачи.</w:t>
      </w:r>
    </w:p>
    <w:p w:rsidR="00F055D4" w:rsidRDefault="005A3126" w:rsidP="009C3362">
      <w:pPr>
        <w:jc w:val="both"/>
      </w:pPr>
      <w:r>
        <w:tab/>
        <w:t>Постовая сестра, кроме того участвует в кормлении</w:t>
      </w:r>
      <w:r w:rsidR="00805FB5">
        <w:t xml:space="preserve"> тяжелобольных пациентов, делает рекомендации пациентам по питанию, контролирует приносимые пациентам передачи, следит за их хранением.</w:t>
      </w:r>
    </w:p>
    <w:p w:rsidR="00F055D4" w:rsidRDefault="00805FB5" w:rsidP="00805FB5">
      <w:pPr>
        <w:jc w:val="both"/>
      </w:pPr>
      <w:r w:rsidRPr="00196FC4">
        <w:rPr>
          <w:b/>
          <w:i/>
        </w:rPr>
        <w:t>Естественное питание</w:t>
      </w:r>
      <w:r>
        <w:t xml:space="preserve"> – обычное, пероральное. В стационаре четырехразовое: завтрак, обед, ужин и второй ужин. Иногда назначается дробное питание – 5-6 кратное. Малыми порциями. Проводя кормление тяжелобольного пациента ложкой и из поильника, необходимо: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по возможности придать пациенту полусидячее положение до еды, сохранив в течение 20-30 минут после еды;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кормить пациента в соответствии с назначенной диетой, учитывая его вкусовые пристрастия;</w:t>
      </w:r>
    </w:p>
    <w:p w:rsidR="00196FC4" w:rsidRDefault="00196FC4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контролировать необходимость использования зубных протезов;</w:t>
      </w:r>
    </w:p>
    <w:p w:rsidR="00805FB5" w:rsidRDefault="00805FB5" w:rsidP="00BB7366">
      <w:pPr>
        <w:pStyle w:val="a4"/>
        <w:numPr>
          <w:ilvl w:val="0"/>
          <w:numId w:val="18"/>
        </w:numPr>
        <w:ind w:left="284" w:hanging="284"/>
        <w:jc w:val="both"/>
      </w:pPr>
      <w:r>
        <w:t>после кормление провес</w:t>
      </w:r>
      <w:r w:rsidR="00196FC4">
        <w:t>ти обработку полости рта.</w:t>
      </w:r>
    </w:p>
    <w:p w:rsidR="00805FB5" w:rsidRDefault="00805FB5" w:rsidP="00805FB5">
      <w:pPr>
        <w:jc w:val="both"/>
      </w:pPr>
      <w:r w:rsidRPr="00196FC4">
        <w:rPr>
          <w:b/>
          <w:i/>
        </w:rPr>
        <w:t>Иску</w:t>
      </w:r>
      <w:r w:rsidR="00196FC4" w:rsidRPr="00196FC4">
        <w:rPr>
          <w:b/>
          <w:i/>
        </w:rPr>
        <w:t>сственное питание</w:t>
      </w:r>
      <w:r w:rsidR="00196FC4">
        <w:t xml:space="preserve"> – введение питательных веществ в организм, минуя ротовую  полость, когда прием пищи естественным путем является невозможным или питание оказывается недостаточным.</w:t>
      </w:r>
    </w:p>
    <w:p w:rsidR="00196FC4" w:rsidRDefault="00196FC4" w:rsidP="00805FB5">
      <w:pPr>
        <w:jc w:val="both"/>
      </w:pPr>
      <w:r>
        <w:t>Назначается врачом в случае: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нарушения акта глотания (ЧМТ, инсульт);</w:t>
      </w:r>
    </w:p>
    <w:p w:rsidR="00196FC4" w:rsidRDefault="0034689A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 xml:space="preserve">длительного </w:t>
      </w:r>
      <w:r w:rsidR="00196FC4">
        <w:t>бессознательного состояния</w:t>
      </w:r>
      <w:r>
        <w:t xml:space="preserve"> пациента</w:t>
      </w:r>
      <w:r w:rsidR="00196FC4">
        <w:t>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хирургических вмешательств на желудке;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переломов челюсти, травмы глотки, ожогов пищевода;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неукротимой рвоты;</w:t>
      </w:r>
    </w:p>
    <w:p w:rsidR="00196FC4" w:rsidRDefault="00196FC4" w:rsidP="00BB7366">
      <w:pPr>
        <w:pStyle w:val="a4"/>
        <w:numPr>
          <w:ilvl w:val="0"/>
          <w:numId w:val="19"/>
        </w:numPr>
        <w:ind w:left="426" w:hanging="426"/>
        <w:jc w:val="both"/>
      </w:pPr>
      <w:r>
        <w:t>психических расстройств.</w:t>
      </w:r>
    </w:p>
    <w:p w:rsidR="00196FC4" w:rsidRPr="00196FC4" w:rsidRDefault="00196FC4" w:rsidP="00196FC4">
      <w:pPr>
        <w:jc w:val="both"/>
        <w:rPr>
          <w:b/>
          <w:i/>
        </w:rPr>
      </w:pPr>
      <w:r w:rsidRPr="00196FC4">
        <w:rPr>
          <w:b/>
          <w:i/>
        </w:rPr>
        <w:t>Способы искусственного питания</w:t>
      </w:r>
    </w:p>
    <w:p w:rsidR="00196FC4" w:rsidRDefault="007D3F0D" w:rsidP="00BB7366">
      <w:pPr>
        <w:pStyle w:val="a4"/>
        <w:numPr>
          <w:ilvl w:val="0"/>
          <w:numId w:val="20"/>
        </w:numPr>
        <w:ind w:left="426" w:hanging="426"/>
        <w:jc w:val="both"/>
      </w:pPr>
      <w:r w:rsidRPr="007D3F0D">
        <w:rPr>
          <w:b/>
          <w:i/>
        </w:rPr>
        <w:t>Зондовое</w:t>
      </w:r>
      <w:r>
        <w:t xml:space="preserve"> – через тонкий желудочный зонд вводится жидкие питательные смеси, молоко, бульоны, отвары фруктов. Зонд вводится через носоглотку и пищевод в желудок. К зонду перед кормлением присоединяют шприц Жане, через который вливают пищу Т 38-40</w:t>
      </w:r>
      <w:r>
        <w:rPr>
          <w:vertAlign w:val="superscript"/>
        </w:rPr>
        <w:t>0</w:t>
      </w:r>
      <w:r>
        <w:t>С 200-300мл. Кормление проводят 5-6 раз в день.</w:t>
      </w:r>
    </w:p>
    <w:p w:rsidR="007D3F0D" w:rsidRDefault="007D3F0D" w:rsidP="00BB7366">
      <w:pPr>
        <w:pStyle w:val="a4"/>
        <w:numPr>
          <w:ilvl w:val="0"/>
          <w:numId w:val="20"/>
        </w:numPr>
        <w:ind w:left="426" w:hanging="426"/>
        <w:jc w:val="both"/>
      </w:pPr>
      <w:r w:rsidRPr="007D3F0D">
        <w:rPr>
          <w:b/>
          <w:i/>
        </w:rPr>
        <w:t>Через гастростому</w:t>
      </w:r>
      <w:r>
        <w:t xml:space="preserve"> – толстый желудочный зонд вводится для кормления в отверстие, выполненное хирургическим путем в случае непроходимости пищевода. Пища </w:t>
      </w:r>
      <w:r>
        <w:lastRenderedPageBreak/>
        <w:t xml:space="preserve">измельчается до полужидкого </w:t>
      </w:r>
      <w:r w:rsidR="00EC3C22">
        <w:t xml:space="preserve">гомогенного </w:t>
      </w:r>
      <w:r>
        <w:t>состояния.</w:t>
      </w:r>
      <w:r w:rsidR="00EC3C22">
        <w:t xml:space="preserve"> Необходим тщательный уход за кожей вокруг стомы.</w:t>
      </w:r>
    </w:p>
    <w:p w:rsidR="00EC3C22" w:rsidRDefault="00EC3C22" w:rsidP="00BB7366">
      <w:pPr>
        <w:pStyle w:val="a4"/>
        <w:numPr>
          <w:ilvl w:val="0"/>
          <w:numId w:val="20"/>
        </w:numPr>
        <w:ind w:left="426" w:hanging="426"/>
        <w:jc w:val="both"/>
      </w:pPr>
      <w:r>
        <w:rPr>
          <w:b/>
          <w:i/>
        </w:rPr>
        <w:t xml:space="preserve">Через прямую кишку (ректально) </w:t>
      </w:r>
      <w:r>
        <w:t xml:space="preserve">– </w:t>
      </w:r>
      <w:r w:rsidR="007C3702">
        <w:t xml:space="preserve">большей частью используется для восполнения потерянной жидкости. Осуществляется </w:t>
      </w:r>
      <w:r>
        <w:t xml:space="preserve">при помощи капельной клизмы вводятся </w:t>
      </w:r>
      <w:r w:rsidR="007C3702">
        <w:t xml:space="preserve">подогретые до Т тела </w:t>
      </w:r>
      <w:r>
        <w:t>питательные растворы (5%глюкоза, физ. раствор).</w:t>
      </w:r>
      <w:r w:rsidR="007C3702">
        <w:t xml:space="preserve"> Предварительно требуется очистка кишечника.</w:t>
      </w:r>
    </w:p>
    <w:p w:rsidR="00196FC4" w:rsidRDefault="00EC3C22" w:rsidP="00BB7366">
      <w:pPr>
        <w:pStyle w:val="a4"/>
        <w:numPr>
          <w:ilvl w:val="0"/>
          <w:numId w:val="20"/>
        </w:numPr>
        <w:ind w:left="426" w:hanging="426"/>
        <w:jc w:val="both"/>
      </w:pPr>
      <w:r>
        <w:rPr>
          <w:b/>
          <w:i/>
        </w:rPr>
        <w:t xml:space="preserve">Парентеральное питание </w:t>
      </w:r>
      <w:r>
        <w:t>– внутривенно капельно вводятся стерильные растворы в количестве до 500мл – гидролизаты белков(гидролизин, фибриносол, гидролизат казеина), смеси аминокислот (альвезин, левамин, полиамин), жировые эмульсии (липофундин, интралипид), 10% раствор глюкоз</w:t>
      </w:r>
      <w:r w:rsidR="0034689A">
        <w:t>ы, солевые растворы, витамины.    Перед введением растворы подо</w:t>
      </w:r>
      <w:r>
        <w:t>гревают до Т тела. Введение продолжается 3-5 часов.</w:t>
      </w:r>
    </w:p>
    <w:p w:rsidR="00F055D4" w:rsidRPr="00ED3B04" w:rsidRDefault="00617C24" w:rsidP="008216D8">
      <w:pPr>
        <w:jc w:val="center"/>
        <w:rPr>
          <w:b/>
          <w:i/>
        </w:rPr>
      </w:pPr>
      <w:r w:rsidRPr="00ED3B04">
        <w:rPr>
          <w:b/>
          <w:i/>
        </w:rPr>
        <w:t>Помощь пациенту в получении достаточного количества жидкости</w:t>
      </w:r>
    </w:p>
    <w:p w:rsidR="00EE247B" w:rsidRPr="00441DED" w:rsidRDefault="00EE247B" w:rsidP="00B620E6">
      <w:pPr>
        <w:ind w:firstLine="708"/>
        <w:jc w:val="both"/>
      </w:pPr>
      <w:r w:rsidRPr="00441DED">
        <w:t>Известно</w:t>
      </w:r>
      <w:r w:rsidR="00ED3B04">
        <w:t>, что организм новорожденного</w:t>
      </w:r>
      <w:r w:rsidRPr="00441DED">
        <w:t xml:space="preserve"> на 90 % состоит из воды,  а организ</w:t>
      </w:r>
      <w:r w:rsidR="00ED3B04">
        <w:t>м взрослого человека на 60-70</w:t>
      </w:r>
      <w:r w:rsidRPr="00441DED">
        <w:t xml:space="preserve"> %. Роль воды для организма человека очень велика, все метаболические процессы происходят в водной среде. Кровь, лимфа, слеза, слюна, пот, желудочный сок, желчь, моча, кишечные выделения — это всё вода с растворёнными в ней веществами. Основной запас воды в организме — это клеточная и межклеточная вода, запас которой регулируется с помощью ио</w:t>
      </w:r>
      <w:r w:rsidR="00B620E6" w:rsidRPr="00441DED">
        <w:t>нов натрия. Поступление воды во</w:t>
      </w:r>
      <w:r w:rsidRPr="00441DED">
        <w:t>внутрь клетки регулируется ионами калия.</w:t>
      </w:r>
      <w:r w:rsidR="00BB7127">
        <w:t xml:space="preserve"> Количество потребляемой воды должно соответствовать потребностям организма в связи с климатическими условиями, физической нагрузкой, состоянием здоровья. Потребность здорового человека в жидкости составляет около 40мл на 1кг массы тела. Суточная потеря жидкости происходит при дыхании, потоотделении, мочевыделении, с каловыми массами.</w:t>
      </w:r>
    </w:p>
    <w:p w:rsidR="00EE247B" w:rsidRPr="009126FB" w:rsidRDefault="00EE247B" w:rsidP="001C1041">
      <w:pPr>
        <w:rPr>
          <w:i/>
        </w:rPr>
      </w:pPr>
      <w:r w:rsidRPr="009126FB">
        <w:rPr>
          <w:i/>
        </w:rPr>
        <w:t>Причины</w:t>
      </w:r>
      <w:r w:rsidR="008C606C" w:rsidRPr="009126FB">
        <w:rPr>
          <w:i/>
        </w:rPr>
        <w:t xml:space="preserve"> недостаточного потребления жидкости  пациентами</w:t>
      </w:r>
      <w:r w:rsidRPr="009126FB">
        <w:rPr>
          <w:i/>
        </w:rPr>
        <w:t>: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потеря аппетита, тошнота;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боязнь не успеть в туалет;</w:t>
      </w:r>
    </w:p>
    <w:p w:rsidR="00EE247B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 xml:space="preserve"> нежелание </w:t>
      </w:r>
      <w:r w:rsidR="00BB7127">
        <w:t xml:space="preserve">или неудобство </w:t>
      </w:r>
      <w:r>
        <w:t>мочиться в судно;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непонимание важности достаточного</w:t>
      </w:r>
      <w:r w:rsidR="009126FB">
        <w:t xml:space="preserve"> употребления</w:t>
      </w:r>
      <w:r>
        <w:t xml:space="preserve"> жидкости;</w:t>
      </w:r>
    </w:p>
    <w:p w:rsidR="008C606C" w:rsidRDefault="008C606C" w:rsidP="00BB7366">
      <w:pPr>
        <w:pStyle w:val="a4"/>
        <w:numPr>
          <w:ilvl w:val="0"/>
          <w:numId w:val="22"/>
        </w:numPr>
        <w:tabs>
          <w:tab w:val="left" w:pos="284"/>
        </w:tabs>
        <w:ind w:hanging="720"/>
      </w:pPr>
      <w:r>
        <w:t>отсутствие услов</w:t>
      </w:r>
      <w:r w:rsidR="009126FB">
        <w:t>ий для достаточного употребления</w:t>
      </w:r>
      <w:r>
        <w:t xml:space="preserve"> жидкости.</w:t>
      </w:r>
    </w:p>
    <w:p w:rsidR="001C1041" w:rsidRPr="009126FB" w:rsidRDefault="001C1041" w:rsidP="001C1041">
      <w:pPr>
        <w:rPr>
          <w:i/>
        </w:rPr>
      </w:pPr>
      <w:r w:rsidRPr="009126FB">
        <w:rPr>
          <w:i/>
        </w:rPr>
        <w:t>Симптомы недостаточного употребления жидкости:</w:t>
      </w:r>
    </w:p>
    <w:p w:rsidR="00441DED" w:rsidRDefault="00441DED" w:rsidP="00BB7366">
      <w:pPr>
        <w:pStyle w:val="a4"/>
        <w:numPr>
          <w:ilvl w:val="0"/>
          <w:numId w:val="21"/>
        </w:numPr>
        <w:ind w:left="284" w:hanging="284"/>
      </w:pPr>
      <w:r>
        <w:t>вялость, сонливость;</w:t>
      </w:r>
    </w:p>
    <w:p w:rsidR="001C1041" w:rsidRDefault="00ED3B04" w:rsidP="00BB7366">
      <w:pPr>
        <w:pStyle w:val="a4"/>
        <w:numPr>
          <w:ilvl w:val="0"/>
          <w:numId w:val="21"/>
        </w:numPr>
        <w:ind w:left="284" w:hanging="284"/>
      </w:pPr>
      <w:r>
        <w:t xml:space="preserve">бледность, </w:t>
      </w:r>
      <w:r w:rsidR="001C1041">
        <w:t>сухость кожи, снижение ее эласт</w:t>
      </w:r>
      <w:r w:rsidR="00441DED">
        <w:t>ичности;</w:t>
      </w:r>
    </w:p>
    <w:p w:rsidR="001C1041" w:rsidRDefault="001C1041" w:rsidP="00BB7366">
      <w:pPr>
        <w:pStyle w:val="a4"/>
        <w:numPr>
          <w:ilvl w:val="0"/>
          <w:numId w:val="21"/>
        </w:numPr>
        <w:ind w:left="284" w:hanging="284"/>
      </w:pPr>
      <w:r>
        <w:t>сухость и образование трещин на губах;</w:t>
      </w:r>
    </w:p>
    <w:p w:rsidR="001C1041" w:rsidRDefault="001C1041" w:rsidP="00BB7366">
      <w:pPr>
        <w:pStyle w:val="a4"/>
        <w:numPr>
          <w:ilvl w:val="0"/>
          <w:numId w:val="21"/>
        </w:numPr>
        <w:ind w:left="284" w:hanging="284"/>
      </w:pPr>
      <w:r>
        <w:t>сухость во рту, налет на языке, неприятный запах изо рта;</w:t>
      </w:r>
    </w:p>
    <w:p w:rsidR="001C1041" w:rsidRDefault="00E86532" w:rsidP="00BB7366">
      <w:pPr>
        <w:pStyle w:val="a4"/>
        <w:numPr>
          <w:ilvl w:val="0"/>
          <w:numId w:val="21"/>
        </w:numPr>
        <w:ind w:left="284" w:hanging="284"/>
      </w:pPr>
      <w:r>
        <w:t>снижение количества отделяемой мочи;</w:t>
      </w:r>
    </w:p>
    <w:p w:rsidR="00441DED" w:rsidRDefault="00EE247B" w:rsidP="00BB7366">
      <w:pPr>
        <w:pStyle w:val="a4"/>
        <w:numPr>
          <w:ilvl w:val="0"/>
          <w:numId w:val="21"/>
        </w:numPr>
        <w:ind w:left="284" w:hanging="284"/>
      </w:pPr>
      <w:r>
        <w:t>задержка стула (запор)</w:t>
      </w:r>
      <w:r w:rsidR="00441DED">
        <w:t>.</w:t>
      </w:r>
    </w:p>
    <w:p w:rsidR="001C1041" w:rsidRPr="009126FB" w:rsidRDefault="00441DED" w:rsidP="001C1041">
      <w:pPr>
        <w:rPr>
          <w:i/>
        </w:rPr>
      </w:pPr>
      <w:r w:rsidRPr="009126FB">
        <w:rPr>
          <w:i/>
        </w:rPr>
        <w:t xml:space="preserve">Недостаточное употребление жидкости </w:t>
      </w:r>
      <w:r w:rsidR="00BB7127" w:rsidRPr="009126FB">
        <w:rPr>
          <w:i/>
        </w:rPr>
        <w:t xml:space="preserve">пациентами </w:t>
      </w:r>
      <w:r w:rsidRPr="009126FB">
        <w:rPr>
          <w:i/>
        </w:rPr>
        <w:t>может способствовать: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обезвоживанию организма;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пролежням;</w:t>
      </w:r>
    </w:p>
    <w:p w:rsidR="00441DED" w:rsidRDefault="00441DED" w:rsidP="00BB7366">
      <w:pPr>
        <w:pStyle w:val="a4"/>
        <w:numPr>
          <w:ilvl w:val="0"/>
          <w:numId w:val="23"/>
        </w:numPr>
        <w:ind w:left="426" w:hanging="426"/>
      </w:pPr>
      <w:r>
        <w:t>инфекции мочевых путей, мочекаменной болезни и другим осложнениям.</w:t>
      </w:r>
    </w:p>
    <w:p w:rsidR="00441DED" w:rsidRPr="009126FB" w:rsidRDefault="00441DED" w:rsidP="00441DED">
      <w:pPr>
        <w:rPr>
          <w:i/>
        </w:rPr>
      </w:pPr>
      <w:r w:rsidRPr="009126FB">
        <w:rPr>
          <w:i/>
        </w:rPr>
        <w:t>Медицинская сестра, организуя ухода за пациентом, должна: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проинформировать пациента о необходимости достаточного употребления жидкости;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поощрять</w:t>
      </w:r>
      <w:r w:rsidR="00441DED">
        <w:t xml:space="preserve"> пациента </w:t>
      </w:r>
      <w:r>
        <w:t>употреблять</w:t>
      </w:r>
      <w:r w:rsidR="00441DED">
        <w:t xml:space="preserve"> жидкости</w:t>
      </w:r>
      <w:r>
        <w:t xml:space="preserve"> не менее 1,5-2л в сутки</w:t>
      </w:r>
      <w:r w:rsidR="00ED3B04">
        <w:t xml:space="preserve"> небольшими глоткам, делая 3-5 глотков через каждые 20-30 минут</w:t>
      </w:r>
      <w:r>
        <w:t>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обеспечить пациента стаканом с чистой водой, находящимся в доступном месте;</w:t>
      </w:r>
    </w:p>
    <w:p w:rsidR="00441DED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постоянно предлагать прием жидкости пациенту, согласовывать с ним напитки;</w:t>
      </w:r>
    </w:p>
    <w:p w:rsidR="00E42B8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поощрять пациента пить жидкость во время еды;</w:t>
      </w:r>
    </w:p>
    <w:p w:rsidR="00A652D8" w:rsidRDefault="00E42B88" w:rsidP="00BB7366">
      <w:pPr>
        <w:pStyle w:val="a4"/>
        <w:numPr>
          <w:ilvl w:val="0"/>
          <w:numId w:val="24"/>
        </w:numPr>
        <w:ind w:left="284" w:hanging="284"/>
      </w:pPr>
      <w:r>
        <w:t>вести наблюдение за общим состоянием пациента, состоянием кожи и слизистых, за стуло</w:t>
      </w:r>
      <w:r w:rsidR="00ED3B04">
        <w:t>м и количеством отделяемой мочи.</w:t>
      </w:r>
    </w:p>
    <w:sectPr w:rsidR="00A652D8" w:rsidSect="00A652D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C7A" w:rsidRDefault="00DE2C7A" w:rsidP="002B4F41">
      <w:r>
        <w:separator/>
      </w:r>
    </w:p>
  </w:endnote>
  <w:endnote w:type="continuationSeparator" w:id="0">
    <w:p w:rsidR="00DE2C7A" w:rsidRDefault="00DE2C7A" w:rsidP="002B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63486"/>
      <w:docPartObj>
        <w:docPartGallery w:val="Page Numbers (Bottom of Page)"/>
        <w:docPartUnique/>
      </w:docPartObj>
    </w:sdtPr>
    <w:sdtEndPr/>
    <w:sdtContent>
      <w:p w:rsidR="002B4F41" w:rsidRDefault="00DE2C7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70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B4F41" w:rsidRDefault="002B4F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C7A" w:rsidRDefault="00DE2C7A" w:rsidP="002B4F41">
      <w:r>
        <w:separator/>
      </w:r>
    </w:p>
  </w:footnote>
  <w:footnote w:type="continuationSeparator" w:id="0">
    <w:p w:rsidR="00DE2C7A" w:rsidRDefault="00DE2C7A" w:rsidP="002B4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B3C0B"/>
    <w:multiLevelType w:val="hybridMultilevel"/>
    <w:tmpl w:val="56FC6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546D7"/>
    <w:multiLevelType w:val="hybridMultilevel"/>
    <w:tmpl w:val="CAE65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F3E7D"/>
    <w:multiLevelType w:val="hybridMultilevel"/>
    <w:tmpl w:val="1B6A100E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5194D"/>
    <w:multiLevelType w:val="hybridMultilevel"/>
    <w:tmpl w:val="8CE0F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584150"/>
    <w:multiLevelType w:val="hybridMultilevel"/>
    <w:tmpl w:val="D3C4C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384625"/>
    <w:multiLevelType w:val="hybridMultilevel"/>
    <w:tmpl w:val="65085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547501"/>
    <w:multiLevelType w:val="hybridMultilevel"/>
    <w:tmpl w:val="FE9AF574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F118E3"/>
    <w:multiLevelType w:val="hybridMultilevel"/>
    <w:tmpl w:val="ECE0D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501F0F"/>
    <w:multiLevelType w:val="hybridMultilevel"/>
    <w:tmpl w:val="92FC5C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045F43"/>
    <w:multiLevelType w:val="hybridMultilevel"/>
    <w:tmpl w:val="C5A4D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5463F3"/>
    <w:multiLevelType w:val="hybridMultilevel"/>
    <w:tmpl w:val="39E68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165E19"/>
    <w:multiLevelType w:val="hybridMultilevel"/>
    <w:tmpl w:val="66540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574FE5"/>
    <w:multiLevelType w:val="hybridMultilevel"/>
    <w:tmpl w:val="8D3C99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B147D2"/>
    <w:multiLevelType w:val="hybridMultilevel"/>
    <w:tmpl w:val="299CC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D74433"/>
    <w:multiLevelType w:val="hybridMultilevel"/>
    <w:tmpl w:val="C0086B9C"/>
    <w:lvl w:ilvl="0" w:tplc="FA9030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674516"/>
    <w:multiLevelType w:val="hybridMultilevel"/>
    <w:tmpl w:val="4A840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924DA"/>
    <w:multiLevelType w:val="hybridMultilevel"/>
    <w:tmpl w:val="0818E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270010"/>
    <w:multiLevelType w:val="hybridMultilevel"/>
    <w:tmpl w:val="39E0B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9D2116"/>
    <w:multiLevelType w:val="hybridMultilevel"/>
    <w:tmpl w:val="F9443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3"/>
  </w:num>
  <w:num w:numId="11">
    <w:abstractNumId w:val="3"/>
  </w:num>
  <w:num w:numId="12">
    <w:abstractNumId w:val="9"/>
  </w:num>
  <w:num w:numId="13">
    <w:abstractNumId w:val="26"/>
  </w:num>
  <w:num w:numId="14">
    <w:abstractNumId w:val="22"/>
  </w:num>
  <w:num w:numId="15">
    <w:abstractNumId w:val="8"/>
  </w:num>
  <w:num w:numId="16">
    <w:abstractNumId w:val="11"/>
  </w:num>
  <w:num w:numId="17">
    <w:abstractNumId w:val="15"/>
  </w:num>
  <w:num w:numId="18">
    <w:abstractNumId w:val="23"/>
  </w:num>
  <w:num w:numId="19">
    <w:abstractNumId w:val="21"/>
  </w:num>
  <w:num w:numId="20">
    <w:abstractNumId w:val="2"/>
  </w:num>
  <w:num w:numId="21">
    <w:abstractNumId w:val="10"/>
  </w:num>
  <w:num w:numId="22">
    <w:abstractNumId w:val="14"/>
  </w:num>
  <w:num w:numId="23">
    <w:abstractNumId w:val="1"/>
  </w:num>
  <w:num w:numId="24">
    <w:abstractNumId w:val="12"/>
  </w:num>
  <w:num w:numId="25">
    <w:abstractNumId w:val="18"/>
  </w:num>
  <w:num w:numId="26">
    <w:abstractNumId w:val="19"/>
  </w:num>
  <w:num w:numId="27">
    <w:abstractNumId w:val="0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6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5A54"/>
    <w:rsid w:val="000A0538"/>
    <w:rsid w:val="00131681"/>
    <w:rsid w:val="0013325E"/>
    <w:rsid w:val="00166E1C"/>
    <w:rsid w:val="001870F1"/>
    <w:rsid w:val="00187823"/>
    <w:rsid w:val="00196FC4"/>
    <w:rsid w:val="001C1041"/>
    <w:rsid w:val="0027289F"/>
    <w:rsid w:val="002A3284"/>
    <w:rsid w:val="002B4F41"/>
    <w:rsid w:val="0034689A"/>
    <w:rsid w:val="00362A6F"/>
    <w:rsid w:val="003A51E4"/>
    <w:rsid w:val="00441DED"/>
    <w:rsid w:val="00497B09"/>
    <w:rsid w:val="004F4728"/>
    <w:rsid w:val="00500247"/>
    <w:rsid w:val="00565A54"/>
    <w:rsid w:val="005A3126"/>
    <w:rsid w:val="005F2EA3"/>
    <w:rsid w:val="005F6B9A"/>
    <w:rsid w:val="005F6EB6"/>
    <w:rsid w:val="005F7D06"/>
    <w:rsid w:val="00617C24"/>
    <w:rsid w:val="00766126"/>
    <w:rsid w:val="007C3702"/>
    <w:rsid w:val="007D3F0D"/>
    <w:rsid w:val="00805FB5"/>
    <w:rsid w:val="0081345B"/>
    <w:rsid w:val="008216D8"/>
    <w:rsid w:val="008B0DE7"/>
    <w:rsid w:val="008C606C"/>
    <w:rsid w:val="009126FB"/>
    <w:rsid w:val="009320A0"/>
    <w:rsid w:val="009C3362"/>
    <w:rsid w:val="00A652D8"/>
    <w:rsid w:val="00A97A72"/>
    <w:rsid w:val="00B45615"/>
    <w:rsid w:val="00B620E6"/>
    <w:rsid w:val="00BB7127"/>
    <w:rsid w:val="00BB7366"/>
    <w:rsid w:val="00C50145"/>
    <w:rsid w:val="00CC3746"/>
    <w:rsid w:val="00DE2C7A"/>
    <w:rsid w:val="00E231B3"/>
    <w:rsid w:val="00E27B7B"/>
    <w:rsid w:val="00E42B88"/>
    <w:rsid w:val="00E86532"/>
    <w:rsid w:val="00EC3C22"/>
    <w:rsid w:val="00ED3B04"/>
    <w:rsid w:val="00EE247B"/>
    <w:rsid w:val="00F004A3"/>
    <w:rsid w:val="00F055D4"/>
    <w:rsid w:val="00F4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E7FDA9-B32C-41D9-952B-3A1BE9A7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A5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65A54"/>
    <w:pPr>
      <w:ind w:left="720"/>
      <w:contextualSpacing/>
    </w:pPr>
  </w:style>
  <w:style w:type="table" w:styleId="a5">
    <w:name w:val="Table Grid"/>
    <w:basedOn w:val="a1"/>
    <w:uiPriority w:val="59"/>
    <w:rsid w:val="003A5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2B4F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B4F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B4F4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B4F4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23</cp:revision>
  <dcterms:created xsi:type="dcterms:W3CDTF">2011-08-12T08:57:00Z</dcterms:created>
  <dcterms:modified xsi:type="dcterms:W3CDTF">2014-01-14T05:14:00Z</dcterms:modified>
</cp:coreProperties>
</file>